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AE" w:rsidRPr="009E09EC" w:rsidRDefault="00BE37AE">
      <w:pPr>
        <w:rPr>
          <w:sz w:val="32"/>
          <w:szCs w:val="32"/>
        </w:rPr>
      </w:pPr>
      <w:r w:rsidRPr="009E09EC">
        <w:rPr>
          <w:b/>
          <w:i/>
          <w:sz w:val="32"/>
          <w:szCs w:val="32"/>
          <w:u w:val="single"/>
        </w:rPr>
        <w:t xml:space="preserve">Year 10 </w:t>
      </w:r>
      <w:proofErr w:type="gramStart"/>
      <w:r w:rsidR="009E09EC">
        <w:rPr>
          <w:b/>
          <w:i/>
          <w:sz w:val="32"/>
          <w:szCs w:val="32"/>
          <w:u w:val="single"/>
        </w:rPr>
        <w:t xml:space="preserve">- </w:t>
      </w:r>
      <w:r w:rsidRPr="009E09EC">
        <w:rPr>
          <w:b/>
          <w:i/>
          <w:sz w:val="32"/>
          <w:szCs w:val="32"/>
          <w:u w:val="single"/>
        </w:rPr>
        <w:t xml:space="preserve"> Macbeth</w:t>
      </w:r>
      <w:proofErr w:type="gramEnd"/>
      <w:r w:rsidRPr="009E09EC">
        <w:rPr>
          <w:b/>
          <w:i/>
          <w:sz w:val="32"/>
          <w:szCs w:val="32"/>
          <w:u w:val="single"/>
        </w:rPr>
        <w:t xml:space="preserve"> Unit</w:t>
      </w:r>
      <w:r w:rsidRPr="009E09EC">
        <w:rPr>
          <w:sz w:val="32"/>
          <w:szCs w:val="32"/>
        </w:rPr>
        <w:t xml:space="preserve">   ( </w:t>
      </w:r>
      <w:r w:rsidR="0055143C" w:rsidRPr="009E09EC">
        <w:rPr>
          <w:sz w:val="32"/>
          <w:szCs w:val="32"/>
        </w:rPr>
        <w:t>10</w:t>
      </w:r>
      <w:r w:rsidRPr="009E09EC">
        <w:rPr>
          <w:sz w:val="32"/>
          <w:szCs w:val="32"/>
        </w:rPr>
        <w:t xml:space="preserve"> weeks):</w:t>
      </w:r>
    </w:p>
    <w:p w:rsidR="00BE37AE" w:rsidRDefault="009E09EC">
      <w:r>
        <w:t>Compiled</w:t>
      </w:r>
      <w:r w:rsidR="00C200B8">
        <w:t xml:space="preserve"> </w:t>
      </w:r>
      <w:r w:rsidR="008C27A1">
        <w:t>by GRI and SGR Monday 16</w:t>
      </w:r>
      <w:r w:rsidR="008C27A1" w:rsidRPr="008C27A1">
        <w:rPr>
          <w:vertAlign w:val="superscript"/>
        </w:rPr>
        <w:t>th</w:t>
      </w:r>
      <w:r w:rsidR="008C27A1">
        <w:t xml:space="preserve"> July 2012</w:t>
      </w:r>
    </w:p>
    <w:p w:rsidR="00BE37AE" w:rsidRDefault="00BE37AE">
      <w:pPr>
        <w:rPr>
          <w:b/>
          <w:sz w:val="28"/>
          <w:szCs w:val="28"/>
        </w:rPr>
      </w:pPr>
      <w:r w:rsidRPr="00BE37AE">
        <w:rPr>
          <w:b/>
          <w:sz w:val="28"/>
          <w:szCs w:val="28"/>
        </w:rPr>
        <w:t>Content</w:t>
      </w:r>
      <w:r>
        <w:rPr>
          <w:b/>
          <w:sz w:val="28"/>
          <w:szCs w:val="28"/>
        </w:rPr>
        <w:t>:</w:t>
      </w:r>
    </w:p>
    <w:p w:rsidR="00BE37AE" w:rsidRDefault="00BE37AE" w:rsidP="00BE37AE">
      <w:r w:rsidRPr="00BE37AE">
        <w:t>Students will learn about</w:t>
      </w:r>
      <w:r>
        <w:t xml:space="preserve"> Shakespeare language and meaning of the</w:t>
      </w:r>
      <w:r w:rsidR="00C200B8">
        <w:t xml:space="preserve"> play</w:t>
      </w:r>
      <w:r>
        <w:t>:</w:t>
      </w:r>
      <w:r w:rsidRPr="00BE37AE">
        <w:t xml:space="preserve"> </w:t>
      </w:r>
    </w:p>
    <w:p w:rsidR="00BE37AE" w:rsidRDefault="00BE37AE" w:rsidP="009E09EC">
      <w:pPr>
        <w:pStyle w:val="ListParagraph"/>
        <w:numPr>
          <w:ilvl w:val="0"/>
          <w:numId w:val="9"/>
        </w:numPr>
      </w:pPr>
      <w:r>
        <w:t>Understand the storyline</w:t>
      </w:r>
      <w:r w:rsidR="009E09EC">
        <w:t>;</w:t>
      </w:r>
    </w:p>
    <w:p w:rsidR="00BE37AE" w:rsidRDefault="00BE37AE" w:rsidP="009E09EC">
      <w:pPr>
        <w:pStyle w:val="ListParagraph"/>
        <w:numPr>
          <w:ilvl w:val="0"/>
          <w:numId w:val="9"/>
        </w:numPr>
      </w:pPr>
      <w:r>
        <w:t xml:space="preserve">Understand the role of </w:t>
      </w:r>
      <w:r w:rsidR="00F155FC">
        <w:t>c</w:t>
      </w:r>
      <w:r>
        <w:t>haracters</w:t>
      </w:r>
      <w:r w:rsidR="00F155FC">
        <w:t xml:space="preserve"> </w:t>
      </w:r>
      <w:r w:rsidR="00C200B8">
        <w:t xml:space="preserve">and their influences </w:t>
      </w:r>
      <w:r w:rsidR="00F155FC">
        <w:t>on other characters</w:t>
      </w:r>
      <w:r w:rsidR="009E09EC">
        <w:t>;</w:t>
      </w:r>
    </w:p>
    <w:p w:rsidR="00F155FC" w:rsidRDefault="00BE37AE" w:rsidP="009E09EC">
      <w:pPr>
        <w:pStyle w:val="ListParagraph"/>
        <w:numPr>
          <w:ilvl w:val="0"/>
          <w:numId w:val="9"/>
        </w:numPr>
      </w:pPr>
      <w:r>
        <w:t>Understand themes of the play</w:t>
      </w:r>
      <w:r w:rsidR="00F155FC">
        <w:t>:  power</w:t>
      </w:r>
      <w:r w:rsidR="00E678FD">
        <w:t>/ambition</w:t>
      </w:r>
      <w:r w:rsidR="00F155FC">
        <w:t xml:space="preserve">, good versus evil, tragedy, </w:t>
      </w:r>
      <w:r w:rsidR="00E678FD">
        <w:t xml:space="preserve">appearances versus reality, </w:t>
      </w:r>
      <w:r w:rsidR="00F155FC">
        <w:t>the role of supernatural forces</w:t>
      </w:r>
      <w:r w:rsidR="00E678FD">
        <w:t xml:space="preserve"> versus natural order</w:t>
      </w:r>
      <w:r w:rsidR="00F155FC">
        <w:t>,</w:t>
      </w:r>
      <w:r>
        <w:t xml:space="preserve"> </w:t>
      </w:r>
      <w:r w:rsidR="00E678FD">
        <w:t>loyalty and honour, reversal of values</w:t>
      </w:r>
      <w:r w:rsidR="0050268C">
        <w:t xml:space="preserve"> (</w:t>
      </w:r>
      <w:r w:rsidR="00E678FD">
        <w:t>fair is foul and foul is fair)</w:t>
      </w:r>
      <w:r w:rsidR="009E09EC">
        <w:t>;</w:t>
      </w:r>
    </w:p>
    <w:p w:rsidR="00D669B0" w:rsidRDefault="00D669B0" w:rsidP="009E09EC">
      <w:pPr>
        <w:pStyle w:val="ListParagraph"/>
        <w:numPr>
          <w:ilvl w:val="0"/>
          <w:numId w:val="9"/>
        </w:numPr>
      </w:pPr>
      <w:r>
        <w:t xml:space="preserve">Understand </w:t>
      </w:r>
      <w:r w:rsidR="00016ED3">
        <w:t>historical aspects</w:t>
      </w:r>
      <w:r>
        <w:t xml:space="preserve"> of the play</w:t>
      </w:r>
      <w:r w:rsidR="00016ED3">
        <w:t xml:space="preserve"> ( Elizabethan world order, witches, gun powder plot</w:t>
      </w:r>
      <w:r w:rsidR="004A4C8B">
        <w:t>;</w:t>
      </w:r>
      <w:r w:rsidR="009E09EC">
        <w:t xml:space="preserve"> James I</w:t>
      </w:r>
      <w:r w:rsidR="00016ED3">
        <w:t xml:space="preserve">, </w:t>
      </w:r>
      <w:r w:rsidR="0050268C">
        <w:t>comparison of historical Macbeth and Macbeth as a character in the play, c</w:t>
      </w:r>
      <w:r w:rsidR="00016ED3">
        <w:t>oncept of tragedy, backgro</w:t>
      </w:r>
      <w:r w:rsidR="004A4C8B">
        <w:t>und to</w:t>
      </w:r>
      <w:r w:rsidR="0050268C">
        <w:t xml:space="preserve"> </w:t>
      </w:r>
      <w:r w:rsidR="00F10695">
        <w:t>Shakespeare’s</w:t>
      </w:r>
      <w:r w:rsidR="00016ED3">
        <w:t xml:space="preserve"> stage of life)</w:t>
      </w:r>
      <w:r w:rsidR="009E09EC">
        <w:t>;</w:t>
      </w:r>
    </w:p>
    <w:p w:rsidR="009E09EC" w:rsidRDefault="00F155FC" w:rsidP="009E09EC">
      <w:pPr>
        <w:pStyle w:val="ListParagraph"/>
        <w:numPr>
          <w:ilvl w:val="0"/>
          <w:numId w:val="9"/>
        </w:numPr>
      </w:pPr>
      <w:r>
        <w:t xml:space="preserve">Understand links from Shakespeare’s world </w:t>
      </w:r>
      <w:r w:rsidR="00BE37AE">
        <w:t>to</w:t>
      </w:r>
      <w:r>
        <w:t xml:space="preserve"> </w:t>
      </w:r>
      <w:r w:rsidR="00BE37AE">
        <w:t xml:space="preserve"> modern society</w:t>
      </w:r>
      <w:r w:rsidR="009E09EC">
        <w:t>;</w:t>
      </w:r>
    </w:p>
    <w:p w:rsidR="00F155FC" w:rsidRDefault="00F155FC" w:rsidP="009E09EC">
      <w:pPr>
        <w:pStyle w:val="ListParagraph"/>
        <w:numPr>
          <w:ilvl w:val="0"/>
          <w:numId w:val="9"/>
        </w:numPr>
      </w:pPr>
      <w:r>
        <w:t>Learn common Shakespeare</w:t>
      </w:r>
      <w:r w:rsidR="00BE37AE">
        <w:t xml:space="preserve"> language </w:t>
      </w:r>
      <w:r>
        <w:t>to b</w:t>
      </w:r>
      <w:r w:rsidR="00BE37AE">
        <w:t>egin to feel more comfortable with Shakespeare's language</w:t>
      </w:r>
      <w:r w:rsidR="009E09EC">
        <w:t>;</w:t>
      </w:r>
    </w:p>
    <w:p w:rsidR="009E09EC" w:rsidRDefault="009E09EC" w:rsidP="009E09EC">
      <w:pPr>
        <w:pStyle w:val="ListParagraph"/>
        <w:numPr>
          <w:ilvl w:val="0"/>
          <w:numId w:val="9"/>
        </w:numPr>
      </w:pPr>
      <w:r>
        <w:t xml:space="preserve">Understand the use </w:t>
      </w:r>
      <w:r w:rsidR="00F155FC">
        <w:t>of metaphors, motif’s and descriptive and figurative language</w:t>
      </w:r>
      <w:r>
        <w:t>;</w:t>
      </w:r>
    </w:p>
    <w:p w:rsidR="00E678FD" w:rsidRDefault="00BE37AE" w:rsidP="009E09EC">
      <w:pPr>
        <w:pStyle w:val="ListParagraph"/>
        <w:numPr>
          <w:ilvl w:val="0"/>
          <w:numId w:val="9"/>
        </w:numPr>
      </w:pPr>
      <w:r>
        <w:t>Understand how meaning is created in many ways in a drama text - through acting, lighting, costumes</w:t>
      </w:r>
      <w:r w:rsidR="009E09EC">
        <w:t>;</w:t>
      </w:r>
      <w:r w:rsidR="00E678FD" w:rsidRPr="00E678FD">
        <w:t xml:space="preserve"> </w:t>
      </w:r>
    </w:p>
    <w:p w:rsidR="009E09EC" w:rsidRDefault="009E09EC" w:rsidP="009E09EC">
      <w:pPr>
        <w:pStyle w:val="ListParagraph"/>
        <w:numPr>
          <w:ilvl w:val="0"/>
          <w:numId w:val="9"/>
        </w:numPr>
      </w:pPr>
      <w:r>
        <w:t>Understand the d</w:t>
      </w:r>
      <w:r w:rsidR="00E678FD">
        <w:t>ifference between plot and themes</w:t>
      </w:r>
      <w:r>
        <w:t>.</w:t>
      </w:r>
    </w:p>
    <w:p w:rsidR="00F155FC" w:rsidRPr="009E09EC" w:rsidRDefault="00F155FC" w:rsidP="009E09EC">
      <w:r w:rsidRPr="009E09EC">
        <w:rPr>
          <w:b/>
          <w:sz w:val="28"/>
          <w:szCs w:val="28"/>
        </w:rPr>
        <w:t>Key Terms:</w:t>
      </w:r>
    </w:p>
    <w:p w:rsidR="00F155FC" w:rsidRPr="00D669B0" w:rsidRDefault="00F155FC" w:rsidP="00BE37AE">
      <w:r w:rsidRPr="00D669B0">
        <w:t>Act, scene,</w:t>
      </w:r>
      <w:r w:rsidR="00D669B0">
        <w:t xml:space="preserve"> line, </w:t>
      </w:r>
      <w:r w:rsidR="00D669B0" w:rsidRPr="00D669B0">
        <w:t>dialogue</w:t>
      </w:r>
      <w:r w:rsidR="00D669B0">
        <w:t>,</w:t>
      </w:r>
      <w:r w:rsidRPr="00D669B0">
        <w:t xml:space="preserve"> monologue</w:t>
      </w:r>
      <w:r w:rsidR="00D669B0">
        <w:t>,</w:t>
      </w:r>
      <w:r w:rsidRPr="00D669B0">
        <w:t xml:space="preserve"> </w:t>
      </w:r>
      <w:r w:rsidR="00D669B0" w:rsidRPr="00D669B0">
        <w:t>soli</w:t>
      </w:r>
      <w:r w:rsidR="00D669B0">
        <w:t>lo</w:t>
      </w:r>
      <w:r w:rsidR="00D669B0" w:rsidRPr="00D669B0">
        <w:t>quy</w:t>
      </w:r>
      <w:r w:rsidR="00D669B0">
        <w:t xml:space="preserve">, metaphor, simile, imagery, motif, </w:t>
      </w:r>
      <w:r w:rsidR="00E678FD">
        <w:t>aside,</w:t>
      </w:r>
      <w:r w:rsidR="009E09EC">
        <w:t xml:space="preserve"> irony, symbol, personification.</w:t>
      </w:r>
      <w:r w:rsidR="00E678FD">
        <w:t xml:space="preserve"> </w:t>
      </w:r>
    </w:p>
    <w:p w:rsidR="00D669B0" w:rsidRDefault="00D669B0" w:rsidP="00BE37AE">
      <w:r w:rsidRPr="00D669B0">
        <w:rPr>
          <w:b/>
          <w:sz w:val="28"/>
          <w:szCs w:val="28"/>
        </w:rPr>
        <w:t>Aims and objectives</w:t>
      </w:r>
      <w:r>
        <w:t>:</w:t>
      </w:r>
    </w:p>
    <w:p w:rsidR="00D669B0" w:rsidRDefault="00D669B0" w:rsidP="00D669B0">
      <w:r>
        <w:t>S</w:t>
      </w:r>
      <w:r w:rsidR="00BE37AE">
        <w:t>kills</w:t>
      </w:r>
      <w:r>
        <w:t xml:space="preserve">: </w:t>
      </w:r>
      <w:r w:rsidR="00BE37AE">
        <w:t xml:space="preserve"> </w:t>
      </w:r>
    </w:p>
    <w:p w:rsidR="00BE37AE" w:rsidRDefault="00D669B0" w:rsidP="00D669B0">
      <w:pPr>
        <w:pStyle w:val="ListParagraph"/>
        <w:numPr>
          <w:ilvl w:val="0"/>
          <w:numId w:val="5"/>
        </w:numPr>
      </w:pPr>
      <w:r>
        <w:t>W</w:t>
      </w:r>
      <w:r w:rsidR="00BE37AE">
        <w:t xml:space="preserve">riting in different forms (journals, </w:t>
      </w:r>
      <w:r>
        <w:t>point of view</w:t>
      </w:r>
      <w:r w:rsidR="00F155FC">
        <w:t xml:space="preserve">, </w:t>
      </w:r>
      <w:r>
        <w:t xml:space="preserve">writing acts </w:t>
      </w:r>
      <w:r w:rsidR="00F155FC">
        <w:t xml:space="preserve">into modern English, </w:t>
      </w:r>
      <w:r>
        <w:t xml:space="preserve">essays </w:t>
      </w:r>
      <w:proofErr w:type="spellStart"/>
      <w:proofErr w:type="gramStart"/>
      <w:r>
        <w:t>etc</w:t>
      </w:r>
      <w:proofErr w:type="spellEnd"/>
      <w:r>
        <w:t xml:space="preserve"> )</w:t>
      </w:r>
      <w:proofErr w:type="gramEnd"/>
      <w:r w:rsidR="00BE37AE">
        <w:t xml:space="preserve"> for different audiences and purposes.</w:t>
      </w:r>
    </w:p>
    <w:p w:rsidR="00D669B0" w:rsidRDefault="00D669B0" w:rsidP="00D669B0">
      <w:pPr>
        <w:pStyle w:val="ListParagraph"/>
        <w:numPr>
          <w:ilvl w:val="0"/>
          <w:numId w:val="5"/>
        </w:numPr>
      </w:pPr>
      <w:r>
        <w:t>Reading for general comprehension</w:t>
      </w:r>
      <w:r w:rsidR="00651075">
        <w:t>, reading for specific meaning</w:t>
      </w:r>
      <w:r w:rsidR="009E09EC">
        <w:t>.</w:t>
      </w:r>
    </w:p>
    <w:p w:rsidR="00D669B0" w:rsidRDefault="00D669B0" w:rsidP="00D669B0">
      <w:pPr>
        <w:pStyle w:val="ListParagraph"/>
        <w:numPr>
          <w:ilvl w:val="0"/>
          <w:numId w:val="5"/>
        </w:numPr>
      </w:pPr>
      <w:r>
        <w:t>Looking at specif</w:t>
      </w:r>
      <w:r w:rsidR="009E09EC">
        <w:t>ic language for deeper meaning.</w:t>
      </w:r>
    </w:p>
    <w:p w:rsidR="00651075" w:rsidRDefault="00651075" w:rsidP="00651075">
      <w:r>
        <w:t>Knowledge:</w:t>
      </w:r>
    </w:p>
    <w:p w:rsidR="00651075" w:rsidRDefault="00651075" w:rsidP="00651075">
      <w:pPr>
        <w:pStyle w:val="ListParagraph"/>
        <w:numPr>
          <w:ilvl w:val="0"/>
          <w:numId w:val="6"/>
        </w:numPr>
      </w:pPr>
      <w:r>
        <w:t>Themes as presented by the play through events and characters journeys</w:t>
      </w:r>
      <w:r w:rsidR="009E09EC">
        <w:t>.</w:t>
      </w:r>
    </w:p>
    <w:p w:rsidR="0050268C" w:rsidRDefault="00651075" w:rsidP="00651075">
      <w:pPr>
        <w:pStyle w:val="ListParagraph"/>
        <w:numPr>
          <w:ilvl w:val="0"/>
          <w:numId w:val="6"/>
        </w:numPr>
      </w:pPr>
      <w:r>
        <w:t>Linking themes to students</w:t>
      </w:r>
      <w:r w:rsidR="00A25BDC">
        <w:t xml:space="preserve"> own issues</w:t>
      </w:r>
      <w:r w:rsidR="0050268C">
        <w:t>, role of friends, countrymen, opposite sex</w:t>
      </w:r>
      <w:r w:rsidR="009E09EC">
        <w:t>.</w:t>
      </w:r>
    </w:p>
    <w:p w:rsidR="00D669B0" w:rsidRDefault="0050268C" w:rsidP="00651075">
      <w:pPr>
        <w:pStyle w:val="ListParagraph"/>
        <w:numPr>
          <w:ilvl w:val="0"/>
          <w:numId w:val="6"/>
        </w:numPr>
      </w:pPr>
      <w:r>
        <w:t>Political power versus restoration</w:t>
      </w:r>
      <w:r w:rsidR="009E09EC">
        <w:t>.</w:t>
      </w:r>
    </w:p>
    <w:p w:rsidR="00A25BDC" w:rsidRDefault="00A25BDC" w:rsidP="00651075">
      <w:pPr>
        <w:pStyle w:val="ListParagraph"/>
        <w:numPr>
          <w:ilvl w:val="0"/>
          <w:numId w:val="6"/>
        </w:numPr>
      </w:pPr>
      <w:r>
        <w:t>Parts of speech in plays: dramatic irony, metaphors, imagery, motifs, symbolism, soliloquys, dialogue monologue</w:t>
      </w:r>
      <w:r w:rsidR="009E09EC">
        <w:t>.</w:t>
      </w:r>
    </w:p>
    <w:p w:rsidR="00A25BDC" w:rsidRDefault="00A25BDC" w:rsidP="00651075">
      <w:pPr>
        <w:pStyle w:val="ListParagraph"/>
        <w:numPr>
          <w:ilvl w:val="0"/>
          <w:numId w:val="6"/>
        </w:numPr>
      </w:pPr>
      <w:r>
        <w:t>Roman numerals</w:t>
      </w:r>
      <w:r w:rsidR="009E09EC">
        <w:t>.</w:t>
      </w:r>
    </w:p>
    <w:p w:rsidR="00A25BDC" w:rsidRDefault="00A25BDC" w:rsidP="00651075">
      <w:pPr>
        <w:pStyle w:val="ListParagraph"/>
        <w:numPr>
          <w:ilvl w:val="0"/>
          <w:numId w:val="6"/>
        </w:numPr>
      </w:pPr>
      <w:r>
        <w:t>Staging</w:t>
      </w:r>
      <w:r w:rsidR="009E09EC">
        <w:t>.</w:t>
      </w:r>
    </w:p>
    <w:p w:rsidR="0050268C" w:rsidRDefault="0050268C" w:rsidP="009E09EC">
      <w:pPr>
        <w:pStyle w:val="ListParagraph"/>
        <w:numPr>
          <w:ilvl w:val="0"/>
          <w:numId w:val="6"/>
        </w:numPr>
      </w:pPr>
      <w:r>
        <w:t>Blank verse</w:t>
      </w:r>
      <w:r w:rsidR="009E09EC">
        <w:t>, i</w:t>
      </w:r>
      <w:r>
        <w:t xml:space="preserve">ambic </w:t>
      </w:r>
      <w:r w:rsidR="009E09EC">
        <w:t>pentameter, rhythm, line length.</w:t>
      </w:r>
      <w:r>
        <w:t xml:space="preserve"> </w:t>
      </w:r>
    </w:p>
    <w:p w:rsidR="00A25BDC" w:rsidRDefault="00A25BDC" w:rsidP="00A25BDC">
      <w:r>
        <w:t>Understanding:</w:t>
      </w:r>
    </w:p>
    <w:p w:rsidR="0050268C" w:rsidRDefault="0050268C" w:rsidP="0050268C">
      <w:pPr>
        <w:pStyle w:val="ListParagraph"/>
        <w:numPr>
          <w:ilvl w:val="0"/>
          <w:numId w:val="8"/>
        </w:numPr>
      </w:pPr>
      <w:r>
        <w:t>Literary devices: understanding them and using them integrating into writing</w:t>
      </w:r>
      <w:r w:rsidR="009E09EC">
        <w:t>.</w:t>
      </w:r>
    </w:p>
    <w:p w:rsidR="0050268C" w:rsidRDefault="0050268C" w:rsidP="0050268C">
      <w:pPr>
        <w:pStyle w:val="ListParagraph"/>
        <w:numPr>
          <w:ilvl w:val="0"/>
          <w:numId w:val="8"/>
        </w:numPr>
      </w:pPr>
      <w:r>
        <w:t>Comparison of film and text</w:t>
      </w:r>
      <w:r w:rsidR="009E09EC">
        <w:t>.</w:t>
      </w:r>
    </w:p>
    <w:p w:rsidR="0050268C" w:rsidRDefault="0050268C" w:rsidP="0050268C">
      <w:pPr>
        <w:pStyle w:val="ListParagraph"/>
        <w:numPr>
          <w:ilvl w:val="0"/>
          <w:numId w:val="8"/>
        </w:numPr>
      </w:pPr>
      <w:r>
        <w:t>Effect of punctuation, tone, chunking of information linked to acting</w:t>
      </w:r>
      <w:r w:rsidR="009E09EC">
        <w:t>.</w:t>
      </w:r>
      <w:r>
        <w:t xml:space="preserve"> </w:t>
      </w:r>
    </w:p>
    <w:tbl>
      <w:tblPr>
        <w:tblStyle w:val="TableGrid"/>
        <w:tblW w:w="0" w:type="auto"/>
        <w:tblInd w:w="465" w:type="dxa"/>
        <w:tblLayout w:type="fixed"/>
        <w:tblLook w:val="04A0" w:firstRow="1" w:lastRow="0" w:firstColumn="1" w:lastColumn="0" w:noHBand="0" w:noVBand="1"/>
      </w:tblPr>
      <w:tblGrid>
        <w:gridCol w:w="5246"/>
        <w:gridCol w:w="3044"/>
        <w:gridCol w:w="1270"/>
      </w:tblGrid>
      <w:tr w:rsidR="0050268C" w:rsidTr="009E09EC">
        <w:tc>
          <w:tcPr>
            <w:tcW w:w="5246" w:type="dxa"/>
          </w:tcPr>
          <w:p w:rsidR="0050268C" w:rsidRDefault="0050268C" w:rsidP="0050268C">
            <w:pPr>
              <w:pStyle w:val="ListParagraph"/>
              <w:ind w:left="0" w:firstLine="720"/>
            </w:pPr>
            <w:r>
              <w:lastRenderedPageBreak/>
              <w:t>Learning Activities</w:t>
            </w:r>
          </w:p>
        </w:tc>
        <w:tc>
          <w:tcPr>
            <w:tcW w:w="3044" w:type="dxa"/>
          </w:tcPr>
          <w:p w:rsidR="0050268C" w:rsidRDefault="0050268C" w:rsidP="00D669B0">
            <w:pPr>
              <w:pStyle w:val="ListParagraph"/>
              <w:ind w:left="0"/>
            </w:pPr>
            <w:r>
              <w:t>Student product</w:t>
            </w:r>
          </w:p>
        </w:tc>
        <w:tc>
          <w:tcPr>
            <w:tcW w:w="1270" w:type="dxa"/>
          </w:tcPr>
          <w:p w:rsidR="0050268C" w:rsidRPr="009E09EC" w:rsidRDefault="0050268C" w:rsidP="00D669B0">
            <w:pPr>
              <w:pStyle w:val="ListParagraph"/>
              <w:ind w:left="0"/>
              <w:rPr>
                <w:sz w:val="20"/>
                <w:szCs w:val="20"/>
              </w:rPr>
            </w:pPr>
            <w:r w:rsidRPr="009E09EC">
              <w:rPr>
                <w:sz w:val="20"/>
                <w:szCs w:val="20"/>
              </w:rPr>
              <w:t>Formative /</w:t>
            </w:r>
            <w:r w:rsidR="009E09EC">
              <w:rPr>
                <w:sz w:val="20"/>
                <w:szCs w:val="20"/>
              </w:rPr>
              <w:t xml:space="preserve"> </w:t>
            </w:r>
            <w:r w:rsidRPr="009E09EC">
              <w:rPr>
                <w:sz w:val="20"/>
                <w:szCs w:val="20"/>
              </w:rPr>
              <w:t>Summative</w:t>
            </w:r>
          </w:p>
        </w:tc>
      </w:tr>
      <w:tr w:rsidR="00097BDA" w:rsidTr="009E09EC">
        <w:tc>
          <w:tcPr>
            <w:tcW w:w="5246" w:type="dxa"/>
          </w:tcPr>
          <w:p w:rsidR="00097BDA" w:rsidRDefault="00097BDA" w:rsidP="00097BDA">
            <w:r>
              <w:t xml:space="preserve">Over </w:t>
            </w:r>
            <w:r w:rsidR="000423B0">
              <w:t>view watch video Macbeth in 96</w:t>
            </w:r>
            <w:r>
              <w:t xml:space="preserve"> </w:t>
            </w:r>
            <w:proofErr w:type="spellStart"/>
            <w:r>
              <w:t>secs</w:t>
            </w:r>
            <w:proofErr w:type="spellEnd"/>
            <w:r>
              <w:t xml:space="preserve"> </w:t>
            </w:r>
            <w:r w:rsidR="000423B0">
              <w:t>(</w:t>
            </w:r>
            <w:hyperlink r:id="rId7" w:history="1">
              <w:r w:rsidR="000423B0">
                <w:rPr>
                  <w:rStyle w:val="Hyperlink"/>
                </w:rPr>
                <w:t>http://www.youtube.com/watch?v=F5nlx2XzP-4</w:t>
              </w:r>
            </w:hyperlink>
            <w:r w:rsidR="000423B0">
              <w:t xml:space="preserve">) </w:t>
            </w:r>
            <w:r>
              <w:t>put main events in order</w:t>
            </w:r>
          </w:p>
          <w:p w:rsidR="00097BDA" w:rsidRDefault="00097BDA" w:rsidP="0050268C">
            <w:pPr>
              <w:pStyle w:val="ListParagraph"/>
              <w:ind w:left="0" w:firstLine="720"/>
            </w:pPr>
          </w:p>
        </w:tc>
        <w:tc>
          <w:tcPr>
            <w:tcW w:w="3044" w:type="dxa"/>
          </w:tcPr>
          <w:p w:rsidR="00097BDA" w:rsidRDefault="00097BDA" w:rsidP="00097BDA">
            <w:pPr>
              <w:pStyle w:val="ListParagraph"/>
              <w:ind w:left="0"/>
            </w:pPr>
            <w:r>
              <w:t>Getting started</w:t>
            </w:r>
          </w:p>
          <w:p w:rsidR="00097BDA" w:rsidRDefault="00097BDA" w:rsidP="00D669B0">
            <w:pPr>
              <w:pStyle w:val="ListParagraph"/>
              <w:ind w:left="0"/>
            </w:pPr>
          </w:p>
        </w:tc>
        <w:tc>
          <w:tcPr>
            <w:tcW w:w="1270" w:type="dxa"/>
          </w:tcPr>
          <w:p w:rsidR="00097BDA" w:rsidRDefault="00097BDA" w:rsidP="00D669B0">
            <w:pPr>
              <w:pStyle w:val="ListParagraph"/>
              <w:ind w:left="0"/>
            </w:pPr>
            <w:r>
              <w:t>F</w:t>
            </w:r>
          </w:p>
        </w:tc>
      </w:tr>
      <w:tr w:rsidR="00541A1A" w:rsidTr="009E09EC">
        <w:tc>
          <w:tcPr>
            <w:tcW w:w="5246" w:type="dxa"/>
          </w:tcPr>
          <w:p w:rsidR="00541A1A" w:rsidRDefault="00541A1A" w:rsidP="00097BDA">
            <w:r>
              <w:t>Act 1 vocabulary lists scene 4 and 5 (</w:t>
            </w:r>
            <w:proofErr w:type="spellStart"/>
            <w:r>
              <w:t>yr</w:t>
            </w:r>
            <w:proofErr w:type="spellEnd"/>
            <w:r>
              <w:t xml:space="preserve"> 10wikispace)</w:t>
            </w:r>
          </w:p>
        </w:tc>
        <w:tc>
          <w:tcPr>
            <w:tcW w:w="3044" w:type="dxa"/>
          </w:tcPr>
          <w:p w:rsidR="00541A1A" w:rsidRDefault="00541A1A" w:rsidP="00097BDA">
            <w:pPr>
              <w:pStyle w:val="ListParagraph"/>
              <w:ind w:left="0"/>
            </w:pPr>
            <w:r>
              <w:t>Specific vocabulary understanding</w:t>
            </w:r>
          </w:p>
        </w:tc>
        <w:tc>
          <w:tcPr>
            <w:tcW w:w="1270" w:type="dxa"/>
          </w:tcPr>
          <w:p w:rsidR="00541A1A" w:rsidRDefault="0055143C" w:rsidP="00D669B0">
            <w:pPr>
              <w:pStyle w:val="ListParagraph"/>
              <w:ind w:left="0"/>
            </w:pPr>
            <w:r>
              <w:t>F</w:t>
            </w:r>
          </w:p>
        </w:tc>
      </w:tr>
      <w:tr w:rsidR="00541A1A" w:rsidTr="009E09EC">
        <w:tc>
          <w:tcPr>
            <w:tcW w:w="5246" w:type="dxa"/>
          </w:tcPr>
          <w:p w:rsidR="00541A1A" w:rsidRDefault="00541A1A" w:rsidP="00097BDA">
            <w:r>
              <w:t>Act 1 scene 7 activity (</w:t>
            </w:r>
            <w:proofErr w:type="spellStart"/>
            <w:r>
              <w:t>yr</w:t>
            </w:r>
            <w:proofErr w:type="spellEnd"/>
            <w:r>
              <w:t xml:space="preserve"> 10wikispace)</w:t>
            </w:r>
          </w:p>
        </w:tc>
        <w:tc>
          <w:tcPr>
            <w:tcW w:w="3044" w:type="dxa"/>
          </w:tcPr>
          <w:p w:rsidR="00541A1A" w:rsidRDefault="00541A1A" w:rsidP="00097BDA">
            <w:pPr>
              <w:pStyle w:val="ListParagraph"/>
              <w:ind w:left="0"/>
            </w:pPr>
            <w:r>
              <w:t>Summary and reflection of the importance of 1</w:t>
            </w:r>
            <w:r w:rsidRPr="00541A1A">
              <w:rPr>
                <w:vertAlign w:val="superscript"/>
              </w:rPr>
              <w:t>st</w:t>
            </w:r>
            <w:r>
              <w:t xml:space="preserve"> ACT</w:t>
            </w:r>
          </w:p>
          <w:p w:rsidR="00541A1A" w:rsidRDefault="00541A1A" w:rsidP="00097BDA">
            <w:pPr>
              <w:pStyle w:val="ListParagraph"/>
              <w:ind w:left="0"/>
            </w:pPr>
            <w:r>
              <w:t>Writing a journal from Macbeth’s point of view</w:t>
            </w:r>
          </w:p>
        </w:tc>
        <w:tc>
          <w:tcPr>
            <w:tcW w:w="1270" w:type="dxa"/>
          </w:tcPr>
          <w:p w:rsidR="00541A1A" w:rsidRDefault="0055143C" w:rsidP="00D669B0">
            <w:pPr>
              <w:pStyle w:val="ListParagraph"/>
              <w:ind w:left="0"/>
            </w:pPr>
            <w:r>
              <w:t xml:space="preserve"> S of act 1</w:t>
            </w:r>
          </w:p>
        </w:tc>
      </w:tr>
      <w:tr w:rsidR="00541A1A" w:rsidTr="009E09EC">
        <w:tc>
          <w:tcPr>
            <w:tcW w:w="5246" w:type="dxa"/>
          </w:tcPr>
          <w:p w:rsidR="00541A1A" w:rsidRDefault="00541A1A" w:rsidP="00097BDA">
            <w:r>
              <w:t>Act 2 scene 2 The murder scene</w:t>
            </w:r>
            <w:r w:rsidR="00A172F1">
              <w:t xml:space="preserve"> (</w:t>
            </w:r>
            <w:proofErr w:type="spellStart"/>
            <w:r w:rsidR="00A172F1">
              <w:t>yr</w:t>
            </w:r>
            <w:proofErr w:type="spellEnd"/>
            <w:r w:rsidR="00A172F1">
              <w:t xml:space="preserve"> 10wikispace,</w:t>
            </w:r>
            <w:r>
              <w:t xml:space="preserve"> </w:t>
            </w:r>
            <w:proofErr w:type="spellStart"/>
            <w:r w:rsidR="00A172F1">
              <w:t>pdf</w:t>
            </w:r>
            <w:proofErr w:type="spellEnd"/>
            <w:r w:rsidR="00A172F1">
              <w:t xml:space="preserve"> file no 4987[1])</w:t>
            </w:r>
          </w:p>
        </w:tc>
        <w:tc>
          <w:tcPr>
            <w:tcW w:w="3044" w:type="dxa"/>
          </w:tcPr>
          <w:p w:rsidR="00541A1A" w:rsidRDefault="00541A1A" w:rsidP="00097BDA">
            <w:pPr>
              <w:pStyle w:val="ListParagraph"/>
              <w:ind w:left="0"/>
            </w:pPr>
            <w:r>
              <w:t>Specific vocabulary understanding</w:t>
            </w:r>
          </w:p>
        </w:tc>
        <w:tc>
          <w:tcPr>
            <w:tcW w:w="1270" w:type="dxa"/>
          </w:tcPr>
          <w:p w:rsidR="00541A1A" w:rsidRDefault="00541A1A" w:rsidP="00D669B0">
            <w:pPr>
              <w:pStyle w:val="ListParagraph"/>
              <w:ind w:left="0"/>
            </w:pPr>
          </w:p>
        </w:tc>
      </w:tr>
      <w:tr w:rsidR="00541A1A" w:rsidTr="009E09EC">
        <w:tc>
          <w:tcPr>
            <w:tcW w:w="5246" w:type="dxa"/>
          </w:tcPr>
          <w:p w:rsidR="00541A1A" w:rsidRDefault="00367E85" w:rsidP="00BE7F76">
            <w:r>
              <w:t xml:space="preserve">Act 3 </w:t>
            </w:r>
            <w:r w:rsidR="005E7245">
              <w:t>scene 1</w:t>
            </w:r>
            <w:r w:rsidR="00BE7F76">
              <w:t xml:space="preserve"> (</w:t>
            </w:r>
            <w:proofErr w:type="spellStart"/>
            <w:r w:rsidR="00BE7F76">
              <w:t>yr</w:t>
            </w:r>
            <w:proofErr w:type="spellEnd"/>
            <w:r w:rsidR="00BE7F76">
              <w:t xml:space="preserve"> 10wikispace) macbeth+3+a.pdf</w:t>
            </w:r>
          </w:p>
        </w:tc>
        <w:tc>
          <w:tcPr>
            <w:tcW w:w="3044" w:type="dxa"/>
          </w:tcPr>
          <w:p w:rsidR="00541A1A" w:rsidRDefault="005E7245" w:rsidP="00097BDA">
            <w:pPr>
              <w:pStyle w:val="ListParagraph"/>
              <w:ind w:left="0"/>
            </w:pPr>
            <w:r>
              <w:t>Specific vocabulary, learning to annotate text</w:t>
            </w:r>
          </w:p>
        </w:tc>
        <w:tc>
          <w:tcPr>
            <w:tcW w:w="1270" w:type="dxa"/>
          </w:tcPr>
          <w:p w:rsidR="00541A1A" w:rsidRDefault="005E7245" w:rsidP="00D669B0">
            <w:pPr>
              <w:pStyle w:val="ListParagraph"/>
              <w:ind w:left="0"/>
            </w:pPr>
            <w:r>
              <w:t>F</w:t>
            </w:r>
          </w:p>
        </w:tc>
      </w:tr>
      <w:tr w:rsidR="00541A1A" w:rsidTr="009E09EC">
        <w:tc>
          <w:tcPr>
            <w:tcW w:w="5246" w:type="dxa"/>
          </w:tcPr>
          <w:p w:rsidR="00541A1A" w:rsidRDefault="00561380" w:rsidP="00097BDA">
            <w:r>
              <w:t>After reading each act watch the corresponding act in a film ( Polanski version) compare similarities and differences between play script and film text</w:t>
            </w:r>
          </w:p>
        </w:tc>
        <w:tc>
          <w:tcPr>
            <w:tcW w:w="3044" w:type="dxa"/>
          </w:tcPr>
          <w:p w:rsidR="00541A1A" w:rsidRDefault="00561380" w:rsidP="00097BDA">
            <w:pPr>
              <w:pStyle w:val="ListParagraph"/>
              <w:ind w:left="0"/>
            </w:pPr>
            <w:r>
              <w:t>Understanding of themes and characters</w:t>
            </w:r>
          </w:p>
        </w:tc>
        <w:tc>
          <w:tcPr>
            <w:tcW w:w="1270" w:type="dxa"/>
          </w:tcPr>
          <w:p w:rsidR="00541A1A" w:rsidRDefault="00561380" w:rsidP="00D669B0">
            <w:pPr>
              <w:pStyle w:val="ListParagraph"/>
              <w:ind w:left="0"/>
            </w:pPr>
            <w:r>
              <w:t>F</w:t>
            </w:r>
          </w:p>
        </w:tc>
      </w:tr>
      <w:tr w:rsidR="00475D39" w:rsidTr="009E09EC">
        <w:tc>
          <w:tcPr>
            <w:tcW w:w="5246" w:type="dxa"/>
          </w:tcPr>
          <w:p w:rsidR="00475D39" w:rsidRDefault="00475D39" w:rsidP="00097BDA">
            <w:r>
              <w:t>Give out character worksheet ( photos of characters in the film) students to add information about each character</w:t>
            </w:r>
          </w:p>
        </w:tc>
        <w:tc>
          <w:tcPr>
            <w:tcW w:w="3044" w:type="dxa"/>
          </w:tcPr>
          <w:p w:rsidR="00475D39" w:rsidRDefault="00475D39" w:rsidP="00097BDA">
            <w:pPr>
              <w:pStyle w:val="ListParagraph"/>
              <w:ind w:left="0"/>
            </w:pPr>
            <w:r>
              <w:t>Understanding characters</w:t>
            </w:r>
          </w:p>
        </w:tc>
        <w:tc>
          <w:tcPr>
            <w:tcW w:w="1270" w:type="dxa"/>
          </w:tcPr>
          <w:p w:rsidR="00475D39" w:rsidRDefault="00475D39" w:rsidP="00D669B0">
            <w:pPr>
              <w:pStyle w:val="ListParagraph"/>
              <w:ind w:left="0"/>
            </w:pPr>
            <w:r>
              <w:t>F</w:t>
            </w:r>
          </w:p>
        </w:tc>
      </w:tr>
      <w:tr w:rsidR="00F10695" w:rsidTr="009E09EC">
        <w:tc>
          <w:tcPr>
            <w:tcW w:w="5246" w:type="dxa"/>
          </w:tcPr>
          <w:p w:rsidR="00F10695" w:rsidRDefault="00F10695" w:rsidP="00097BDA">
            <w:r>
              <w:t>Unpacking Act 3 activities (</w:t>
            </w:r>
            <w:proofErr w:type="spellStart"/>
            <w:r>
              <w:t>yr</w:t>
            </w:r>
            <w:proofErr w:type="spellEnd"/>
            <w:r>
              <w:t xml:space="preserve"> 10 </w:t>
            </w:r>
            <w:proofErr w:type="spellStart"/>
            <w:r>
              <w:t>wikispace</w:t>
            </w:r>
            <w:proofErr w:type="spellEnd"/>
            <w:r>
              <w:t xml:space="preserve"> </w:t>
            </w:r>
            <w:proofErr w:type="spellStart"/>
            <w:r>
              <w:t>pdf</w:t>
            </w:r>
            <w:proofErr w:type="spellEnd"/>
            <w:r>
              <w:t xml:space="preserve"> file)</w:t>
            </w:r>
          </w:p>
        </w:tc>
        <w:tc>
          <w:tcPr>
            <w:tcW w:w="3044" w:type="dxa"/>
          </w:tcPr>
          <w:p w:rsidR="00F10695" w:rsidRDefault="00F10695" w:rsidP="00097BDA">
            <w:pPr>
              <w:pStyle w:val="ListParagraph"/>
              <w:ind w:left="0"/>
            </w:pPr>
            <w:r>
              <w:t>Specific language and understanding of ACT 3</w:t>
            </w:r>
          </w:p>
        </w:tc>
        <w:tc>
          <w:tcPr>
            <w:tcW w:w="1270" w:type="dxa"/>
          </w:tcPr>
          <w:p w:rsidR="00F10695" w:rsidRDefault="00F10695" w:rsidP="00D669B0">
            <w:pPr>
              <w:pStyle w:val="ListParagraph"/>
              <w:ind w:left="0"/>
            </w:pPr>
            <w:r>
              <w:t>F</w:t>
            </w:r>
          </w:p>
        </w:tc>
      </w:tr>
      <w:tr w:rsidR="00F10695" w:rsidTr="009E09EC">
        <w:tc>
          <w:tcPr>
            <w:tcW w:w="5246" w:type="dxa"/>
          </w:tcPr>
          <w:p w:rsidR="00F10695" w:rsidRDefault="00F10695" w:rsidP="00097BDA">
            <w:r>
              <w:t>Unpacking Act 4 activities (</w:t>
            </w:r>
            <w:proofErr w:type="spellStart"/>
            <w:r>
              <w:t>yr</w:t>
            </w:r>
            <w:proofErr w:type="spellEnd"/>
            <w:r>
              <w:t xml:space="preserve"> 10 </w:t>
            </w:r>
            <w:proofErr w:type="spellStart"/>
            <w:r>
              <w:t>wikispace</w:t>
            </w:r>
            <w:proofErr w:type="spellEnd"/>
            <w:r>
              <w:t xml:space="preserve"> </w:t>
            </w:r>
            <w:proofErr w:type="spellStart"/>
            <w:r>
              <w:t>pdf</w:t>
            </w:r>
            <w:proofErr w:type="spellEnd"/>
            <w:r>
              <w:t xml:space="preserve"> file)</w:t>
            </w:r>
          </w:p>
        </w:tc>
        <w:tc>
          <w:tcPr>
            <w:tcW w:w="3044" w:type="dxa"/>
          </w:tcPr>
          <w:p w:rsidR="00F10695" w:rsidRDefault="00F10695" w:rsidP="00097BDA">
            <w:pPr>
              <w:pStyle w:val="ListParagraph"/>
              <w:ind w:left="0"/>
            </w:pPr>
            <w:r>
              <w:t xml:space="preserve"> Specific language and understanding of ACT 4</w:t>
            </w:r>
          </w:p>
        </w:tc>
        <w:tc>
          <w:tcPr>
            <w:tcW w:w="1270" w:type="dxa"/>
          </w:tcPr>
          <w:p w:rsidR="00F10695" w:rsidRDefault="00EF6FCC" w:rsidP="00D669B0">
            <w:pPr>
              <w:pStyle w:val="ListParagraph"/>
              <w:ind w:left="0"/>
            </w:pPr>
            <w:r>
              <w:t>F</w:t>
            </w:r>
          </w:p>
        </w:tc>
      </w:tr>
      <w:tr w:rsidR="00F10695" w:rsidTr="009E09EC">
        <w:tc>
          <w:tcPr>
            <w:tcW w:w="5246" w:type="dxa"/>
          </w:tcPr>
          <w:p w:rsidR="00F10695" w:rsidRDefault="00F10695" w:rsidP="00097BDA">
            <w:r>
              <w:t>Unpacking Act 5 activities (</w:t>
            </w:r>
            <w:proofErr w:type="spellStart"/>
            <w:r>
              <w:t>yr</w:t>
            </w:r>
            <w:proofErr w:type="spellEnd"/>
            <w:r>
              <w:t xml:space="preserve"> 10 </w:t>
            </w:r>
            <w:proofErr w:type="spellStart"/>
            <w:r>
              <w:t>wikispace</w:t>
            </w:r>
            <w:proofErr w:type="spellEnd"/>
            <w:r>
              <w:t xml:space="preserve"> </w:t>
            </w:r>
            <w:proofErr w:type="spellStart"/>
            <w:r>
              <w:t>pdf</w:t>
            </w:r>
            <w:proofErr w:type="spellEnd"/>
            <w:r>
              <w:t xml:space="preserve"> file)</w:t>
            </w:r>
          </w:p>
        </w:tc>
        <w:tc>
          <w:tcPr>
            <w:tcW w:w="3044" w:type="dxa"/>
          </w:tcPr>
          <w:p w:rsidR="00F10695" w:rsidRDefault="00F10695" w:rsidP="00097BDA">
            <w:pPr>
              <w:pStyle w:val="ListParagraph"/>
              <w:ind w:left="0"/>
            </w:pPr>
            <w:r>
              <w:t>Specific language and understanding of ACT 5</w:t>
            </w:r>
          </w:p>
        </w:tc>
        <w:tc>
          <w:tcPr>
            <w:tcW w:w="1270" w:type="dxa"/>
          </w:tcPr>
          <w:p w:rsidR="00F10695" w:rsidRDefault="00EF6FCC" w:rsidP="00D669B0">
            <w:pPr>
              <w:pStyle w:val="ListParagraph"/>
              <w:ind w:left="0"/>
            </w:pPr>
            <w:r>
              <w:t>F</w:t>
            </w:r>
          </w:p>
        </w:tc>
      </w:tr>
      <w:tr w:rsidR="0050268C" w:rsidTr="009E09EC">
        <w:tc>
          <w:tcPr>
            <w:tcW w:w="5246" w:type="dxa"/>
          </w:tcPr>
          <w:p w:rsidR="0050268C" w:rsidRDefault="0070423B" w:rsidP="00D669B0">
            <w:pPr>
              <w:pStyle w:val="ListParagraph"/>
              <w:ind w:left="0"/>
            </w:pPr>
            <w:hyperlink r:id="rId8" w:history="1">
              <w:r w:rsidR="005E7245" w:rsidRPr="00857CE3">
                <w:rPr>
                  <w:rStyle w:val="Hyperlink"/>
                </w:rPr>
                <w:t>http://resources.mhs.vic.edu.au./macbeth/theplay/acts.html</w:t>
              </w:r>
            </w:hyperlink>
            <w:r w:rsidR="005E7245">
              <w:t xml:space="preserve">  (</w:t>
            </w:r>
            <w:proofErr w:type="spellStart"/>
            <w:r w:rsidR="005E7245">
              <w:t>yr</w:t>
            </w:r>
            <w:proofErr w:type="spellEnd"/>
            <w:r w:rsidR="005E7245">
              <w:t xml:space="preserve"> 10wikispace)</w:t>
            </w:r>
          </w:p>
        </w:tc>
        <w:tc>
          <w:tcPr>
            <w:tcW w:w="3044" w:type="dxa"/>
          </w:tcPr>
          <w:p w:rsidR="0050268C" w:rsidRDefault="009E09EC" w:rsidP="00D669B0">
            <w:pPr>
              <w:pStyle w:val="ListParagraph"/>
              <w:ind w:left="0"/>
            </w:pPr>
            <w:r>
              <w:t>Close reading questions ACTS</w:t>
            </w:r>
            <w:r w:rsidR="00097BDA">
              <w:t xml:space="preserve"> 1-5</w:t>
            </w:r>
          </w:p>
        </w:tc>
        <w:tc>
          <w:tcPr>
            <w:tcW w:w="1270" w:type="dxa"/>
          </w:tcPr>
          <w:p w:rsidR="0050268C" w:rsidRDefault="00097BDA" w:rsidP="00D669B0">
            <w:pPr>
              <w:pStyle w:val="ListParagraph"/>
              <w:ind w:left="0"/>
            </w:pPr>
            <w:r>
              <w:t>F</w:t>
            </w:r>
          </w:p>
        </w:tc>
      </w:tr>
      <w:tr w:rsidR="0050268C" w:rsidTr="009E09EC">
        <w:tc>
          <w:tcPr>
            <w:tcW w:w="5246" w:type="dxa"/>
          </w:tcPr>
          <w:p w:rsidR="0050268C" w:rsidRDefault="0070423B" w:rsidP="00D669B0">
            <w:pPr>
              <w:pStyle w:val="ListParagraph"/>
              <w:ind w:left="0"/>
            </w:pPr>
            <w:hyperlink r:id="rId9" w:history="1">
              <w:r w:rsidR="00330207" w:rsidRPr="00857CE3">
                <w:rPr>
                  <w:rStyle w:val="Hyperlink"/>
                </w:rPr>
                <w:t>www.rsc.org.uk/downloads/rsc_teachers_pack_macbeth_2011.pdf</w:t>
              </w:r>
            </w:hyperlink>
            <w:r w:rsidR="00330207">
              <w:t xml:space="preserve"> (</w:t>
            </w:r>
            <w:proofErr w:type="spellStart"/>
            <w:r w:rsidR="00330207">
              <w:t>yr</w:t>
            </w:r>
            <w:proofErr w:type="spellEnd"/>
            <w:r w:rsidR="00330207">
              <w:t xml:space="preserve"> 10wikispace)</w:t>
            </w:r>
          </w:p>
        </w:tc>
        <w:tc>
          <w:tcPr>
            <w:tcW w:w="3044" w:type="dxa"/>
          </w:tcPr>
          <w:p w:rsidR="0050268C" w:rsidRDefault="0070423B" w:rsidP="00D669B0">
            <w:pPr>
              <w:pStyle w:val="ListParagraph"/>
              <w:ind w:left="0"/>
            </w:pPr>
            <w:r>
              <w:t>Variety of Activities</w:t>
            </w:r>
          </w:p>
        </w:tc>
        <w:tc>
          <w:tcPr>
            <w:tcW w:w="1270" w:type="dxa"/>
          </w:tcPr>
          <w:p w:rsidR="0050268C" w:rsidRDefault="0070423B" w:rsidP="00D669B0">
            <w:pPr>
              <w:pStyle w:val="ListParagraph"/>
              <w:ind w:left="0"/>
            </w:pPr>
            <w:r>
              <w:t>F/S</w:t>
            </w:r>
            <w:bookmarkStart w:id="0" w:name="_GoBack"/>
            <w:bookmarkEnd w:id="0"/>
          </w:p>
        </w:tc>
      </w:tr>
      <w:tr w:rsidR="00C200B8" w:rsidTr="009E09EC">
        <w:tc>
          <w:tcPr>
            <w:tcW w:w="5246" w:type="dxa"/>
          </w:tcPr>
          <w:p w:rsidR="00C200B8" w:rsidRDefault="00C200B8" w:rsidP="00D669B0">
            <w:pPr>
              <w:pStyle w:val="ListParagraph"/>
              <w:ind w:left="0"/>
            </w:pPr>
            <w:r>
              <w:t>Macbeth</w:t>
            </w:r>
            <w:r w:rsidR="009E09EC">
              <w:t xml:space="preserve"> Witches A</w:t>
            </w:r>
            <w:r>
              <w:t>ctivities (</w:t>
            </w:r>
            <w:proofErr w:type="spellStart"/>
            <w:r>
              <w:t>Yr</w:t>
            </w:r>
            <w:proofErr w:type="spellEnd"/>
            <w:r>
              <w:t xml:space="preserve"> 10 </w:t>
            </w:r>
            <w:proofErr w:type="spellStart"/>
            <w:r>
              <w:t>wikispace</w:t>
            </w:r>
            <w:proofErr w:type="spellEnd"/>
            <w:r>
              <w:t xml:space="preserve"> word file)</w:t>
            </w:r>
          </w:p>
        </w:tc>
        <w:tc>
          <w:tcPr>
            <w:tcW w:w="3044" w:type="dxa"/>
          </w:tcPr>
          <w:p w:rsidR="00C200B8" w:rsidRDefault="00C200B8" w:rsidP="00D669B0">
            <w:pPr>
              <w:pStyle w:val="ListParagraph"/>
              <w:ind w:left="0"/>
            </w:pPr>
            <w:r>
              <w:t>Exploring themes of the supernatural</w:t>
            </w:r>
          </w:p>
        </w:tc>
        <w:tc>
          <w:tcPr>
            <w:tcW w:w="1270" w:type="dxa"/>
          </w:tcPr>
          <w:p w:rsidR="00C200B8" w:rsidRDefault="00C200B8" w:rsidP="00D669B0">
            <w:pPr>
              <w:pStyle w:val="ListParagraph"/>
              <w:ind w:left="0"/>
            </w:pPr>
            <w:r>
              <w:t>F</w:t>
            </w:r>
          </w:p>
        </w:tc>
      </w:tr>
      <w:tr w:rsidR="00C200B8" w:rsidTr="009E09EC">
        <w:tc>
          <w:tcPr>
            <w:tcW w:w="5246" w:type="dxa"/>
          </w:tcPr>
          <w:p w:rsidR="00C200B8" w:rsidRDefault="009E09EC" w:rsidP="00D669B0">
            <w:pPr>
              <w:pStyle w:val="ListParagraph"/>
              <w:ind w:left="0"/>
            </w:pPr>
            <w:r>
              <w:t xml:space="preserve">Plotting the Events ( </w:t>
            </w:r>
            <w:proofErr w:type="spellStart"/>
            <w:r>
              <w:t>Y</w:t>
            </w:r>
            <w:r w:rsidR="00C200B8">
              <w:t>r</w:t>
            </w:r>
            <w:proofErr w:type="spellEnd"/>
            <w:r w:rsidR="00C200B8">
              <w:t xml:space="preserve"> 10 </w:t>
            </w:r>
            <w:proofErr w:type="spellStart"/>
            <w:r w:rsidR="00C200B8">
              <w:t>wikispace</w:t>
            </w:r>
            <w:proofErr w:type="spellEnd"/>
            <w:r w:rsidR="00CB38E2">
              <w:t xml:space="preserve"> </w:t>
            </w:r>
            <w:r w:rsidR="00C200B8">
              <w:t>word file)</w:t>
            </w:r>
          </w:p>
        </w:tc>
        <w:tc>
          <w:tcPr>
            <w:tcW w:w="3044" w:type="dxa"/>
          </w:tcPr>
          <w:p w:rsidR="00C200B8" w:rsidRDefault="00C200B8" w:rsidP="00D669B0">
            <w:pPr>
              <w:pStyle w:val="ListParagraph"/>
              <w:ind w:left="0"/>
            </w:pPr>
            <w:r>
              <w:t>Summary of events for the whole play</w:t>
            </w:r>
          </w:p>
        </w:tc>
        <w:tc>
          <w:tcPr>
            <w:tcW w:w="1270" w:type="dxa"/>
          </w:tcPr>
          <w:p w:rsidR="00C200B8" w:rsidRDefault="00C200B8" w:rsidP="00D669B0">
            <w:pPr>
              <w:pStyle w:val="ListParagraph"/>
              <w:ind w:left="0"/>
            </w:pPr>
            <w:r>
              <w:t>S</w:t>
            </w:r>
          </w:p>
        </w:tc>
      </w:tr>
      <w:tr w:rsidR="00C200B8" w:rsidTr="009E09EC">
        <w:tc>
          <w:tcPr>
            <w:tcW w:w="5246" w:type="dxa"/>
          </w:tcPr>
          <w:p w:rsidR="00CB38E2" w:rsidRDefault="00CB38E2" w:rsidP="00CB38E2">
            <w:pPr>
              <w:pStyle w:val="ListParagraph"/>
              <w:ind w:left="0"/>
            </w:pPr>
            <w:r>
              <w:t>Easy activity matching key vocabulary with definitions and Shakespearean  tragedy 2 activity exploring tragedy</w:t>
            </w:r>
          </w:p>
          <w:p w:rsidR="00C200B8" w:rsidRDefault="00CB38E2" w:rsidP="00CB38E2">
            <w:pPr>
              <w:pStyle w:val="ListParagraph"/>
              <w:ind w:left="0"/>
            </w:pPr>
            <w:r>
              <w:t xml:space="preserve"> ( </w:t>
            </w:r>
            <w:proofErr w:type="spellStart"/>
            <w:r>
              <w:t>yr</w:t>
            </w:r>
            <w:proofErr w:type="spellEnd"/>
            <w:r>
              <w:t xml:space="preserve"> 10 </w:t>
            </w:r>
            <w:proofErr w:type="spellStart"/>
            <w:r>
              <w:t>wikispace</w:t>
            </w:r>
            <w:proofErr w:type="spellEnd"/>
            <w:r>
              <w:t xml:space="preserve"> word files)</w:t>
            </w:r>
          </w:p>
        </w:tc>
        <w:tc>
          <w:tcPr>
            <w:tcW w:w="3044" w:type="dxa"/>
          </w:tcPr>
          <w:p w:rsidR="00C200B8" w:rsidRDefault="00CB38E2" w:rsidP="00D669B0">
            <w:pPr>
              <w:pStyle w:val="ListParagraph"/>
              <w:ind w:left="0"/>
            </w:pPr>
            <w:r>
              <w:t>Exploring the theme of tragedy</w:t>
            </w:r>
          </w:p>
        </w:tc>
        <w:tc>
          <w:tcPr>
            <w:tcW w:w="1270" w:type="dxa"/>
          </w:tcPr>
          <w:p w:rsidR="00C200B8" w:rsidRDefault="00CB38E2" w:rsidP="00D669B0">
            <w:pPr>
              <w:pStyle w:val="ListParagraph"/>
              <w:ind w:left="0"/>
            </w:pPr>
            <w:r>
              <w:t>S</w:t>
            </w:r>
          </w:p>
        </w:tc>
      </w:tr>
      <w:tr w:rsidR="0050268C" w:rsidTr="009E09EC">
        <w:tc>
          <w:tcPr>
            <w:tcW w:w="5246" w:type="dxa"/>
          </w:tcPr>
          <w:p w:rsidR="0050268C" w:rsidRDefault="009E09EC" w:rsidP="00D669B0">
            <w:pPr>
              <w:pStyle w:val="ListParagraph"/>
              <w:ind w:left="0"/>
            </w:pPr>
            <w:r>
              <w:t>Shadow Boxing Activity page 7 from RSC Teachers P</w:t>
            </w:r>
            <w:r w:rsidR="005667D8">
              <w:t>ack</w:t>
            </w:r>
            <w:r>
              <w:t xml:space="preserve"> (see Resources for Teaching Macbeth on </w:t>
            </w:r>
            <w:proofErr w:type="spellStart"/>
            <w:r>
              <w:t>Wikispace</w:t>
            </w:r>
            <w:proofErr w:type="spellEnd"/>
            <w:r>
              <w:t>)</w:t>
            </w:r>
            <w:r w:rsidR="005667D8">
              <w:t xml:space="preserve"> </w:t>
            </w:r>
          </w:p>
        </w:tc>
        <w:tc>
          <w:tcPr>
            <w:tcW w:w="3044" w:type="dxa"/>
          </w:tcPr>
          <w:p w:rsidR="0050268C" w:rsidRDefault="005667D8" w:rsidP="00D669B0">
            <w:pPr>
              <w:pStyle w:val="ListParagraph"/>
              <w:ind w:left="0"/>
            </w:pPr>
            <w:r>
              <w:t xml:space="preserve">To explore themes of honour and loyalty clarifies act 4 scene3. Explores the theme of honesty and loyalty and how being deceptive can work in </w:t>
            </w:r>
            <w:proofErr w:type="spellStart"/>
            <w:r>
              <w:t>ones’s</w:t>
            </w:r>
            <w:proofErr w:type="spellEnd"/>
            <w:r>
              <w:t xml:space="preserve"> favour</w:t>
            </w:r>
          </w:p>
        </w:tc>
        <w:tc>
          <w:tcPr>
            <w:tcW w:w="1270" w:type="dxa"/>
          </w:tcPr>
          <w:p w:rsidR="0050268C" w:rsidRDefault="005667D8" w:rsidP="00D669B0">
            <w:pPr>
              <w:pStyle w:val="ListParagraph"/>
              <w:ind w:left="0"/>
            </w:pPr>
            <w:r>
              <w:t>F/S</w:t>
            </w:r>
          </w:p>
        </w:tc>
      </w:tr>
      <w:tr w:rsidR="005667D8" w:rsidTr="009E09EC">
        <w:tc>
          <w:tcPr>
            <w:tcW w:w="5246" w:type="dxa"/>
          </w:tcPr>
          <w:p w:rsidR="005667D8" w:rsidRDefault="009E09EC" w:rsidP="00D669B0">
            <w:pPr>
              <w:pStyle w:val="ListParagraph"/>
              <w:ind w:left="0"/>
            </w:pPr>
            <w:r>
              <w:t>What is it to be a Man? Emotion I</w:t>
            </w:r>
            <w:r w:rsidR="00547A92">
              <w:t>maging</w:t>
            </w:r>
            <w:r w:rsidR="00115C0B">
              <w:t>,</w:t>
            </w:r>
            <w:r>
              <w:t xml:space="preserve"> page 15 and page 16 from RSC</w:t>
            </w:r>
            <w:r w:rsidR="00547A92">
              <w:t xml:space="preserve"> teachers pack</w:t>
            </w:r>
            <w:r>
              <w:t xml:space="preserve"> (see Resources for Teaching Macbeth on </w:t>
            </w:r>
            <w:proofErr w:type="spellStart"/>
            <w:r>
              <w:t>Wikispace</w:t>
            </w:r>
            <w:proofErr w:type="spellEnd"/>
            <w:r>
              <w:t>)</w:t>
            </w:r>
          </w:p>
        </w:tc>
        <w:tc>
          <w:tcPr>
            <w:tcW w:w="3044" w:type="dxa"/>
          </w:tcPr>
          <w:p w:rsidR="005667D8" w:rsidRDefault="00547A92" w:rsidP="00D669B0">
            <w:pPr>
              <w:pStyle w:val="ListParagraph"/>
              <w:ind w:left="0"/>
            </w:pPr>
            <w:r>
              <w:t xml:space="preserve">Students role play specific scenes exploring different emotions that Macbeth feels throughout his journey. Students come to understand empathy for Macbeth as a true tragic figure </w:t>
            </w:r>
          </w:p>
        </w:tc>
        <w:tc>
          <w:tcPr>
            <w:tcW w:w="1270" w:type="dxa"/>
          </w:tcPr>
          <w:p w:rsidR="005667D8" w:rsidRDefault="00115C0B" w:rsidP="00D669B0">
            <w:pPr>
              <w:pStyle w:val="ListParagraph"/>
              <w:ind w:left="0"/>
            </w:pPr>
            <w:r>
              <w:t>S</w:t>
            </w:r>
          </w:p>
        </w:tc>
      </w:tr>
      <w:tr w:rsidR="0050268C" w:rsidTr="009E09EC">
        <w:tc>
          <w:tcPr>
            <w:tcW w:w="5246" w:type="dxa"/>
          </w:tcPr>
          <w:p w:rsidR="0050268C" w:rsidRDefault="009E09EC" w:rsidP="00D669B0">
            <w:pPr>
              <w:pStyle w:val="ListParagraph"/>
              <w:ind w:left="0"/>
            </w:pPr>
            <w:r>
              <w:t>Macbeth Quote Cards A</w:t>
            </w:r>
            <w:r w:rsidR="005667D8">
              <w:t>ctivity</w:t>
            </w:r>
          </w:p>
        </w:tc>
        <w:tc>
          <w:tcPr>
            <w:tcW w:w="3044" w:type="dxa"/>
          </w:tcPr>
          <w:p w:rsidR="0050268C" w:rsidRDefault="005667D8" w:rsidP="00D669B0">
            <w:pPr>
              <w:pStyle w:val="ListParagraph"/>
              <w:ind w:left="0"/>
            </w:pPr>
            <w:r>
              <w:t>Who said it , to whom, establish why quote is important</w:t>
            </w:r>
          </w:p>
          <w:p w:rsidR="009E09EC" w:rsidRDefault="009E09EC" w:rsidP="00D669B0">
            <w:pPr>
              <w:pStyle w:val="ListParagraph"/>
              <w:ind w:left="0"/>
            </w:pPr>
          </w:p>
        </w:tc>
        <w:tc>
          <w:tcPr>
            <w:tcW w:w="1270" w:type="dxa"/>
          </w:tcPr>
          <w:p w:rsidR="0050268C" w:rsidRDefault="005667D8" w:rsidP="00D669B0">
            <w:pPr>
              <w:pStyle w:val="ListParagraph"/>
              <w:ind w:left="0"/>
            </w:pPr>
            <w:r>
              <w:t>F</w:t>
            </w:r>
          </w:p>
        </w:tc>
      </w:tr>
      <w:tr w:rsidR="0050268C" w:rsidTr="009E09EC">
        <w:tc>
          <w:tcPr>
            <w:tcW w:w="5246" w:type="dxa"/>
          </w:tcPr>
          <w:p w:rsidR="0050268C" w:rsidRDefault="009E09EC" w:rsidP="00D669B0">
            <w:pPr>
              <w:pStyle w:val="ListParagraph"/>
              <w:ind w:left="0"/>
            </w:pPr>
            <w:r>
              <w:lastRenderedPageBreak/>
              <w:t>Macbeth Character Hot Seat L</w:t>
            </w:r>
            <w:r w:rsidR="00BE7F76">
              <w:t>earning Activity</w:t>
            </w:r>
          </w:p>
        </w:tc>
        <w:tc>
          <w:tcPr>
            <w:tcW w:w="3044" w:type="dxa"/>
          </w:tcPr>
          <w:p w:rsidR="0050268C" w:rsidRDefault="005667D8" w:rsidP="00D669B0">
            <w:pPr>
              <w:pStyle w:val="ListParagraph"/>
              <w:ind w:left="0"/>
            </w:pPr>
            <w:r>
              <w:t>Asking questions and predicting the character in the hot seat</w:t>
            </w:r>
          </w:p>
        </w:tc>
        <w:tc>
          <w:tcPr>
            <w:tcW w:w="1270" w:type="dxa"/>
          </w:tcPr>
          <w:p w:rsidR="0050268C" w:rsidRDefault="005667D8" w:rsidP="00D669B0">
            <w:pPr>
              <w:pStyle w:val="ListParagraph"/>
              <w:ind w:left="0"/>
            </w:pPr>
            <w:r>
              <w:t>F/S</w:t>
            </w:r>
          </w:p>
        </w:tc>
      </w:tr>
      <w:tr w:rsidR="0050268C" w:rsidTr="009E09EC">
        <w:tc>
          <w:tcPr>
            <w:tcW w:w="5246" w:type="dxa"/>
          </w:tcPr>
          <w:p w:rsidR="0050268C" w:rsidRDefault="009E09EC" w:rsidP="009E09EC">
            <w:pPr>
              <w:pStyle w:val="ListParagraph"/>
              <w:ind w:left="0"/>
            </w:pPr>
            <w:r>
              <w:t xml:space="preserve">Macbeth in One Minute: in groups of three students, give each group </w:t>
            </w:r>
            <w:r w:rsidR="0055143C">
              <w:t>a theme</w:t>
            </w:r>
            <w:r>
              <w:t xml:space="preserve"> from the play. S</w:t>
            </w:r>
            <w:r w:rsidR="00547A92">
              <w:t xml:space="preserve">tudents prepare their own script that summarises the theme and how the theme is </w:t>
            </w:r>
            <w:r w:rsidR="0055143C">
              <w:t xml:space="preserve"> developed in the play through the events and characters </w:t>
            </w:r>
            <w:r>
              <w:t xml:space="preserve">( list of themes on Year 10 </w:t>
            </w:r>
            <w:proofErr w:type="spellStart"/>
            <w:r>
              <w:t>W</w:t>
            </w:r>
            <w:r w:rsidR="00547A92">
              <w:t>ikispace</w:t>
            </w:r>
            <w:proofErr w:type="spellEnd"/>
            <w:r w:rsidR="00547A92">
              <w:t>)</w:t>
            </w:r>
          </w:p>
        </w:tc>
        <w:tc>
          <w:tcPr>
            <w:tcW w:w="3044" w:type="dxa"/>
          </w:tcPr>
          <w:p w:rsidR="0050268C" w:rsidRDefault="0055143C" w:rsidP="00D669B0">
            <w:pPr>
              <w:pStyle w:val="ListParagraph"/>
              <w:ind w:left="0"/>
            </w:pPr>
            <w:r>
              <w:t>Students present their theme, show understanding of events and character associated with the theme</w:t>
            </w:r>
          </w:p>
          <w:p w:rsidR="0055143C" w:rsidRDefault="00115C0B" w:rsidP="00D669B0">
            <w:pPr>
              <w:pStyle w:val="ListParagraph"/>
              <w:ind w:left="0"/>
            </w:pPr>
            <w:r>
              <w:t>Students to organise</w:t>
            </w:r>
            <w:r w:rsidR="0055143C">
              <w:t xml:space="preserve"> props</w:t>
            </w:r>
            <w:r>
              <w:t xml:space="preserve"> to support their</w:t>
            </w:r>
            <w:r w:rsidR="00561380">
              <w:t xml:space="preserve"> presentation and</w:t>
            </w:r>
            <w:r>
              <w:t xml:space="preserve"> knowledge of the text</w:t>
            </w:r>
            <w:r w:rsidR="00561380">
              <w:t xml:space="preserve"> as a play</w:t>
            </w:r>
          </w:p>
        </w:tc>
        <w:tc>
          <w:tcPr>
            <w:tcW w:w="1270" w:type="dxa"/>
          </w:tcPr>
          <w:p w:rsidR="0050268C" w:rsidRDefault="0055143C" w:rsidP="00D669B0">
            <w:pPr>
              <w:pStyle w:val="ListParagraph"/>
              <w:ind w:left="0"/>
            </w:pPr>
            <w:r>
              <w:t>S</w:t>
            </w:r>
          </w:p>
        </w:tc>
      </w:tr>
      <w:tr w:rsidR="0050268C" w:rsidTr="009E09EC">
        <w:tc>
          <w:tcPr>
            <w:tcW w:w="5246" w:type="dxa"/>
          </w:tcPr>
          <w:p w:rsidR="0050268C" w:rsidRDefault="009E09EC" w:rsidP="00D669B0">
            <w:pPr>
              <w:pStyle w:val="ListParagraph"/>
              <w:ind w:left="0"/>
            </w:pPr>
            <w:r>
              <w:t>Practice Text R</w:t>
            </w:r>
            <w:r w:rsidR="00EF6FCC">
              <w:t>esponse</w:t>
            </w:r>
          </w:p>
          <w:p w:rsidR="00EF6FCC" w:rsidRDefault="00EF6FCC" w:rsidP="00D669B0">
            <w:pPr>
              <w:pStyle w:val="ListParagraph"/>
              <w:ind w:left="0"/>
            </w:pPr>
            <w:r>
              <w:t>Analytical text response</w:t>
            </w:r>
            <w:r w:rsidR="00915BFD">
              <w:t xml:space="preserve"> in class under test conditions</w:t>
            </w:r>
          </w:p>
          <w:p w:rsidR="00915BFD" w:rsidRDefault="00915BFD" w:rsidP="00D669B0">
            <w:pPr>
              <w:pStyle w:val="ListParagraph"/>
              <w:ind w:left="0"/>
            </w:pPr>
            <w:r>
              <w:t>Exam questions</w:t>
            </w:r>
          </w:p>
        </w:tc>
        <w:tc>
          <w:tcPr>
            <w:tcW w:w="3044" w:type="dxa"/>
          </w:tcPr>
          <w:p w:rsidR="0050268C" w:rsidRDefault="00915BFD" w:rsidP="00D669B0">
            <w:pPr>
              <w:pStyle w:val="ListParagraph"/>
              <w:ind w:left="0"/>
            </w:pPr>
            <w:r>
              <w:t>Preparation for VCE English assessment</w:t>
            </w:r>
          </w:p>
        </w:tc>
        <w:tc>
          <w:tcPr>
            <w:tcW w:w="1270" w:type="dxa"/>
          </w:tcPr>
          <w:p w:rsidR="0050268C" w:rsidRDefault="00915BFD" w:rsidP="00D669B0">
            <w:pPr>
              <w:pStyle w:val="ListParagraph"/>
              <w:ind w:left="0"/>
            </w:pPr>
            <w:r>
              <w:t>S</w:t>
            </w:r>
          </w:p>
        </w:tc>
      </w:tr>
    </w:tbl>
    <w:p w:rsidR="00D669B0" w:rsidRPr="00BE37AE" w:rsidRDefault="00D669B0" w:rsidP="00D669B0">
      <w:pPr>
        <w:pStyle w:val="ListParagraph"/>
        <w:ind w:left="765"/>
      </w:pPr>
    </w:p>
    <w:sectPr w:rsidR="00D669B0" w:rsidRPr="00BE37AE" w:rsidSect="006C5C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83123"/>
    <w:multiLevelType w:val="hybridMultilevel"/>
    <w:tmpl w:val="7A4EA8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07F0D"/>
    <w:multiLevelType w:val="hybridMultilevel"/>
    <w:tmpl w:val="C99844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F5757"/>
    <w:multiLevelType w:val="hybridMultilevel"/>
    <w:tmpl w:val="D9B20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D78C6"/>
    <w:multiLevelType w:val="hybridMultilevel"/>
    <w:tmpl w:val="4352158E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33276"/>
    <w:multiLevelType w:val="hybridMultilevel"/>
    <w:tmpl w:val="22D252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B72026"/>
    <w:multiLevelType w:val="hybridMultilevel"/>
    <w:tmpl w:val="22C681B6"/>
    <w:lvl w:ilvl="0" w:tplc="0C09000F">
      <w:start w:val="1"/>
      <w:numFmt w:val="decimal"/>
      <w:lvlText w:val="%1."/>
      <w:lvlJc w:val="left"/>
      <w:pPr>
        <w:ind w:left="765" w:hanging="360"/>
      </w:p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648F0876"/>
    <w:multiLevelType w:val="hybridMultilevel"/>
    <w:tmpl w:val="A574C9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E3140"/>
    <w:multiLevelType w:val="hybridMultilevel"/>
    <w:tmpl w:val="5E8C8FF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25651A"/>
    <w:multiLevelType w:val="hybridMultilevel"/>
    <w:tmpl w:val="4352158E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7AE"/>
    <w:rsid w:val="00016ED3"/>
    <w:rsid w:val="000423B0"/>
    <w:rsid w:val="00097BDA"/>
    <w:rsid w:val="00115C0B"/>
    <w:rsid w:val="00330207"/>
    <w:rsid w:val="003526F7"/>
    <w:rsid w:val="00367E85"/>
    <w:rsid w:val="00475D39"/>
    <w:rsid w:val="004A4C8B"/>
    <w:rsid w:val="0050268C"/>
    <w:rsid w:val="00541A1A"/>
    <w:rsid w:val="00547A92"/>
    <w:rsid w:val="0055143C"/>
    <w:rsid w:val="00561380"/>
    <w:rsid w:val="005667D8"/>
    <w:rsid w:val="005E7245"/>
    <w:rsid w:val="00651075"/>
    <w:rsid w:val="006C5C6E"/>
    <w:rsid w:val="0070423B"/>
    <w:rsid w:val="00772132"/>
    <w:rsid w:val="008C27A1"/>
    <w:rsid w:val="00915BFD"/>
    <w:rsid w:val="009E09EC"/>
    <w:rsid w:val="00A172F1"/>
    <w:rsid w:val="00A25BDC"/>
    <w:rsid w:val="00BE37AE"/>
    <w:rsid w:val="00BE7F76"/>
    <w:rsid w:val="00C200B8"/>
    <w:rsid w:val="00CB38E2"/>
    <w:rsid w:val="00D669B0"/>
    <w:rsid w:val="00DD1C43"/>
    <w:rsid w:val="00E678FD"/>
    <w:rsid w:val="00EF6FCC"/>
    <w:rsid w:val="00F10695"/>
    <w:rsid w:val="00F1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7AE"/>
    <w:pPr>
      <w:ind w:left="720"/>
      <w:contextualSpacing/>
    </w:pPr>
  </w:style>
  <w:style w:type="table" w:styleId="TableGrid">
    <w:name w:val="Table Grid"/>
    <w:basedOn w:val="TableNormal"/>
    <w:uiPriority w:val="59"/>
    <w:rsid w:val="00502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423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724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7AE"/>
    <w:pPr>
      <w:ind w:left="720"/>
      <w:contextualSpacing/>
    </w:pPr>
  </w:style>
  <w:style w:type="table" w:styleId="TableGrid">
    <w:name w:val="Table Grid"/>
    <w:basedOn w:val="TableNormal"/>
    <w:uiPriority w:val="59"/>
    <w:rsid w:val="00502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423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72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ources.mhs.vic.edu.au./macbeth/theplay/acts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outube.com/watch?v=F5nlx2XzP-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sc.org.uk/downloads/rsc_teachers_pack_macbeth_201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A2579-2D0F-4521-AA9F-A4E7F26E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GRECO, Ida(GRI)</dc:creator>
  <cp:lastModifiedBy>SGROI, Enza(SGR)</cp:lastModifiedBy>
  <cp:revision>2</cp:revision>
  <dcterms:created xsi:type="dcterms:W3CDTF">2012-07-16T05:17:00Z</dcterms:created>
  <dcterms:modified xsi:type="dcterms:W3CDTF">2012-07-16T05:17:00Z</dcterms:modified>
</cp:coreProperties>
</file>